
<file path=[Content_Types].xml><?xml version="1.0" encoding="utf-8"?>
<Types xmlns="http://schemas.openxmlformats.org/package/2006/content-types">
  <Default ContentType="application/vnd.openxmlformats-officedocument.oleObject" Extension="bin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</w:pPr>
      <w:r w:rsidDel="00000000" w:rsidR="00000000" w:rsidRPr="00000000">
        <w:pict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</w:pic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80" w:before="280" w:line="240" w:lineRule="auto"/>
        <w:jc w:val="center"/>
        <w:rPr>
          <w:rFonts w:ascii="Arial" w:cs="Arial" w:eastAsia="Arial" w:hAnsi="Arial"/>
          <w:b w:val="1"/>
          <w:smallCaps w:val="1"/>
          <w:color w:val="000000"/>
          <w:sz w:val="24"/>
          <w:szCs w:val="24"/>
        </w:rPr>
      </w:pPr>
      <w:bookmarkStart w:colFirst="0" w:colLast="0" w:name="_heading=h.gjdgxs" w:id="0"/>
      <w:bookmarkEnd w:id="0"/>
      <w:r w:rsidDel="00000000" w:rsidR="00000000" w:rsidRPr="00000000">
        <w:rPr>
          <w:rFonts w:ascii="Arial" w:cs="Arial" w:eastAsia="Arial" w:hAnsi="Arial"/>
          <w:b w:val="1"/>
          <w:smallCaps w:val="1"/>
          <w:color w:val="000000"/>
          <w:sz w:val="24"/>
          <w:szCs w:val="24"/>
          <w:rtl w:val="0"/>
        </w:rPr>
        <w:t xml:space="preserve">RESOLUÇÃO N°01, DE </w:t>
      </w:r>
      <w:r w:rsidDel="00000000" w:rsidR="00000000" w:rsidRPr="00000000">
        <w:rPr>
          <w:rFonts w:ascii="Arial" w:cs="Arial" w:eastAsia="Arial" w:hAnsi="Arial"/>
          <w:b w:val="1"/>
          <w:smallCaps w:val="1"/>
          <w:sz w:val="24"/>
          <w:szCs w:val="24"/>
          <w:rtl w:val="0"/>
        </w:rPr>
        <w:t xml:space="preserve">11</w:t>
      </w:r>
      <w:r w:rsidDel="00000000" w:rsidR="00000000" w:rsidRPr="00000000">
        <w:rPr>
          <w:rFonts w:ascii="Arial" w:cs="Arial" w:eastAsia="Arial" w:hAnsi="Arial"/>
          <w:b w:val="1"/>
          <w:smallCaps w:val="1"/>
          <w:color w:val="000000"/>
          <w:sz w:val="24"/>
          <w:szCs w:val="24"/>
          <w:rtl w:val="0"/>
        </w:rPr>
        <w:t xml:space="preserve"> DE FEVEREIRO DE 202</w:t>
      </w:r>
      <w:r w:rsidDel="00000000" w:rsidR="00000000" w:rsidRPr="00000000">
        <w:rPr>
          <w:rFonts w:ascii="Arial" w:cs="Arial" w:eastAsia="Arial" w:hAnsi="Arial"/>
          <w:b w:val="1"/>
          <w:smallCaps w:val="1"/>
          <w:sz w:val="24"/>
          <w:szCs w:val="24"/>
          <w:rtl w:val="0"/>
        </w:rPr>
        <w:t xml:space="preserve">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280" w:before="280" w:line="240" w:lineRule="auto"/>
        <w:jc w:val="center"/>
        <w:rPr>
          <w:rFonts w:ascii="Arial" w:cs="Arial" w:eastAsia="Arial" w:hAnsi="Arial"/>
          <w:smallCap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450" w:before="280" w:line="240" w:lineRule="auto"/>
        <w:ind w:left="5850" w:firstLine="0"/>
        <w:jc w:val="both"/>
        <w:rPr>
          <w:rFonts w:ascii="Arial" w:cs="Arial" w:eastAsia="Arial" w:hAnsi="Arial"/>
          <w:i w:val="1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i w:val="1"/>
          <w:color w:val="000000"/>
          <w:sz w:val="24"/>
          <w:szCs w:val="24"/>
          <w:rtl w:val="0"/>
        </w:rPr>
        <w:t xml:space="preserve">Dispõe sobre a composição da Comissão Eleitoral para processo de habilitação das entidades da sociedade civil do CONSEA/SC – Biênio 202</w:t>
      </w:r>
      <w:r w:rsidDel="00000000" w:rsidR="00000000" w:rsidRPr="00000000">
        <w:rPr>
          <w:rFonts w:ascii="Arial" w:cs="Arial" w:eastAsia="Arial" w:hAnsi="Arial"/>
          <w:i w:val="1"/>
          <w:sz w:val="24"/>
          <w:szCs w:val="24"/>
          <w:rtl w:val="0"/>
        </w:rPr>
        <w:t xml:space="preserve">5</w:t>
      </w:r>
      <w:r w:rsidDel="00000000" w:rsidR="00000000" w:rsidRPr="00000000">
        <w:rPr>
          <w:rFonts w:ascii="Arial" w:cs="Arial" w:eastAsia="Arial" w:hAnsi="Arial"/>
          <w:i w:val="1"/>
          <w:color w:val="000000"/>
          <w:sz w:val="24"/>
          <w:szCs w:val="24"/>
          <w:rtl w:val="0"/>
        </w:rPr>
        <w:t xml:space="preserve">-202</w:t>
      </w:r>
      <w:r w:rsidDel="00000000" w:rsidR="00000000" w:rsidRPr="00000000">
        <w:rPr>
          <w:rFonts w:ascii="Arial" w:cs="Arial" w:eastAsia="Arial" w:hAnsi="Arial"/>
          <w:i w:val="1"/>
          <w:sz w:val="24"/>
          <w:szCs w:val="24"/>
          <w:rtl w:val="0"/>
        </w:rPr>
        <w:t xml:space="preserve">7</w:t>
      </w:r>
      <w:r w:rsidDel="00000000" w:rsidR="00000000" w:rsidRPr="00000000">
        <w:rPr>
          <w:rFonts w:ascii="Arial" w:cs="Arial" w:eastAsia="Arial" w:hAnsi="Arial"/>
          <w:i w:val="1"/>
          <w:color w:val="000000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06">
      <w:pPr>
        <w:spacing w:after="280" w:before="280" w:line="360" w:lineRule="auto"/>
        <w:ind w:firstLine="567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O Conselho Estadual de Segurança Alimentar e Nutricional, em reunião plenária ordinária realizada no dia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11</w:t>
      </w: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 de fevereiro de 202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5</w:t>
      </w: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, no uso das atribuições que lhe são conferidas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no Art. 2° </w:t>
      </w: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da Lei n°12.911, de 22/01/2004,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e suas alterações</w:t>
      </w: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, que dispõe sobre a criação do Conselho Estadual de Segurança Alimentar e Nutricional – CONSEA/SC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,</w:t>
      </w:r>
    </w:p>
    <w:p w:rsidR="00000000" w:rsidDel="00000000" w:rsidP="00000000" w:rsidRDefault="00000000" w:rsidRPr="00000000" w14:paraId="00000007">
      <w:pPr>
        <w:spacing w:after="280" w:before="280" w:line="360" w:lineRule="auto"/>
        <w:ind w:firstLine="567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4"/>
          <w:szCs w:val="24"/>
          <w:rtl w:val="0"/>
        </w:rPr>
        <w:t xml:space="preserve">RESOLVE: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360" w:lineRule="auto"/>
        <w:ind w:firstLine="567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Art. 1° Designar a comissão eleitoral para conduzir processo de habilitação das entidades da sociedade civil que integrarão o Conselho Estadual de Segurança Alimentar e Nutricional – CONSEA/SC – Gestão 2025-2027: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André Lange Schmitz (CPF - 078.XXX.539-XX), Rita de Cassia Maraschin da Silva (CPF: 045.XXX.429-XX), Aline Maria Salami (CPF 990.XXX.900-XX), Maria Cristina Marcon (CPF 276.XXX.550-XX), Maria Aparecida Luciano (CPF 162.XXX.069-XX) e Eduardo Daniel da Rocha (CPF 031.XXX.859-XX).</w:t>
      </w:r>
    </w:p>
    <w:p w:rsidR="00000000" w:rsidDel="00000000" w:rsidP="00000000" w:rsidRDefault="00000000" w:rsidRPr="00000000" w14:paraId="00000009">
      <w:pPr>
        <w:spacing w:line="360" w:lineRule="auto"/>
        <w:ind w:firstLine="567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Art. 2° Esta Resolução entra em vigor na data de sua publicação.</w:t>
      </w:r>
    </w:p>
    <w:p w:rsidR="00000000" w:rsidDel="00000000" w:rsidP="00000000" w:rsidRDefault="00000000" w:rsidRPr="00000000" w14:paraId="0000000A">
      <w:pPr>
        <w:spacing w:after="280" w:before="280" w:line="240" w:lineRule="auto"/>
        <w:ind w:left="709" w:firstLine="567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240" w:line="240" w:lineRule="auto"/>
        <w:ind w:left="4393.700787401574" w:right="16.062992125985716" w:firstLine="0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Rita de Cassia Maraschin da Silva</w:t>
      </w:r>
    </w:p>
    <w:p w:rsidR="00000000" w:rsidDel="00000000" w:rsidP="00000000" w:rsidRDefault="00000000" w:rsidRPr="00000000" w14:paraId="0000000C">
      <w:pPr>
        <w:spacing w:after="240" w:line="240" w:lineRule="auto"/>
        <w:ind w:left="4393.700787401574" w:right="16.062992125985716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Presidente do Conselho Estadual de Segurança Alimentar e Nutricional de Santa Catarina</w:t>
      </w:r>
    </w:p>
    <w:p w:rsidR="00000000" w:rsidDel="00000000" w:rsidP="00000000" w:rsidRDefault="00000000" w:rsidRPr="00000000" w14:paraId="0000000D">
      <w:pPr>
        <w:spacing w:after="240" w:before="240" w:line="240" w:lineRule="auto"/>
        <w:ind w:left="4393.700787401574" w:right="16.062992125985716" w:firstLine="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(assinado digitalmente)</w:t>
      </w:r>
    </w:p>
    <w:p w:rsidR="00000000" w:rsidDel="00000000" w:rsidP="00000000" w:rsidRDefault="00000000" w:rsidRPr="00000000" w14:paraId="0000000E">
      <w:pPr>
        <w:spacing w:after="280" w:before="280" w:line="240" w:lineRule="auto"/>
        <w:ind w:left="709" w:firstLine="567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before="280" w:line="240" w:lineRule="auto"/>
        <w:ind w:firstLine="567"/>
        <w:jc w:val="center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9" w:type="default"/>
      <w:pgSz w:h="16838" w:w="11906" w:orient="portrait"/>
      <w:pgMar w:bottom="1134" w:top="1134" w:left="1134" w:right="1134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pict>
        <v:shape id="_x0000_i1025" style="width:81pt;height:57pt" fillcolor="window" o:ole="" type="#_x0000_t75">
          <v:imagedata r:id="rId1" o:title=""/>
        </v:shape>
        <o:OLEObject DrawAspect="Content" r:id="rId2" ObjectID="_1679142700" ProgID="PBrush" ShapeID="_x0000_i1025" Type="Embed"/>
      </w:pic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1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CONSELHO ESTADUAL DE SEGURANÇA ALIMENTAR E NUTRICIONAL </w:t>
    </w:r>
  </w:p>
  <w:p w:rsidR="00000000" w:rsidDel="00000000" w:rsidP="00000000" w:rsidRDefault="00000000" w:rsidRPr="00000000" w14:paraId="00000012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-BR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sz w:val="48"/>
      <w:szCs w:val="48"/>
    </w:rPr>
  </w:style>
  <w:style w:type="paragraph" w:styleId="Heading2">
    <w:name w:val="heading 2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sz w:val="48"/>
      <w:szCs w:val="48"/>
    </w:rPr>
  </w:style>
  <w:style w:type="paragraph" w:styleId="Heading2">
    <w:name w:val="heading 2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703882"/>
  </w:style>
  <w:style w:type="paragraph" w:styleId="Ttulo1">
    <w:name w:val="heading 1"/>
    <w:basedOn w:val="Normal"/>
    <w:link w:val="Ttulo1Char"/>
    <w:uiPriority w:val="9"/>
    <w:qFormat w:val="1"/>
    <w:rsid w:val="00C67767"/>
    <w:pPr>
      <w:spacing w:after="100" w:afterAutospacing="1" w:before="100" w:beforeAutospacing="1" w:line="240" w:lineRule="auto"/>
      <w:outlineLvl w:val="0"/>
    </w:pPr>
    <w:rPr>
      <w:rFonts w:ascii="Times New Roman" w:cs="Times New Roman" w:eastAsia="Times New Roman" w:hAnsi="Times New Roman"/>
      <w:b w:val="1"/>
      <w:bCs w:val="1"/>
      <w:kern w:val="36"/>
      <w:sz w:val="48"/>
      <w:szCs w:val="48"/>
      <w:lang w:eastAsia="pt-BR"/>
    </w:rPr>
  </w:style>
  <w:style w:type="paragraph" w:styleId="Ttulo2">
    <w:name w:val="heading 2"/>
    <w:basedOn w:val="Normal"/>
    <w:link w:val="Ttulo2Char"/>
    <w:uiPriority w:val="9"/>
    <w:qFormat w:val="1"/>
    <w:rsid w:val="00C67767"/>
    <w:pPr>
      <w:spacing w:after="100" w:afterAutospacing="1" w:before="100" w:beforeAutospacing="1" w:line="240" w:lineRule="auto"/>
      <w:outlineLvl w:val="1"/>
    </w:pPr>
    <w:rPr>
      <w:rFonts w:ascii="Times New Roman" w:cs="Times New Roman" w:eastAsia="Times New Roman" w:hAnsi="Times New Roman"/>
      <w:b w:val="1"/>
      <w:bCs w:val="1"/>
      <w:sz w:val="36"/>
      <w:szCs w:val="36"/>
      <w:lang w:eastAsia="pt-BR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qFormat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character" w:styleId="Ttulo1Char" w:customStyle="1">
    <w:name w:val="Título 1 Char"/>
    <w:basedOn w:val="Fontepargpadro"/>
    <w:link w:val="Ttulo1"/>
    <w:uiPriority w:val="9"/>
    <w:rsid w:val="00C67767"/>
    <w:rPr>
      <w:rFonts w:ascii="Times New Roman" w:cs="Times New Roman" w:eastAsia="Times New Roman" w:hAnsi="Times New Roman"/>
      <w:b w:val="1"/>
      <w:bCs w:val="1"/>
      <w:kern w:val="36"/>
      <w:sz w:val="48"/>
      <w:szCs w:val="48"/>
      <w:lang w:eastAsia="pt-BR"/>
    </w:rPr>
  </w:style>
  <w:style w:type="character" w:styleId="Ttulo2Char" w:customStyle="1">
    <w:name w:val="Título 2 Char"/>
    <w:basedOn w:val="Fontepargpadro"/>
    <w:link w:val="Ttulo2"/>
    <w:uiPriority w:val="9"/>
    <w:rsid w:val="00C67767"/>
    <w:rPr>
      <w:rFonts w:ascii="Times New Roman" w:cs="Times New Roman" w:eastAsia="Times New Roman" w:hAnsi="Times New Roman"/>
      <w:b w:val="1"/>
      <w:bCs w:val="1"/>
      <w:sz w:val="36"/>
      <w:szCs w:val="36"/>
      <w:lang w:eastAsia="pt-BR"/>
    </w:rPr>
  </w:style>
  <w:style w:type="character" w:styleId="legendab" w:customStyle="1">
    <w:name w:val="legendab"/>
    <w:basedOn w:val="Fontepargpadro"/>
    <w:rsid w:val="00C67767"/>
  </w:style>
  <w:style w:type="paragraph" w:styleId="ementa" w:customStyle="1">
    <w:name w:val="ementa"/>
    <w:basedOn w:val="Normal"/>
    <w:rsid w:val="00C67767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 w:val="1"/>
    <w:unhideWhenUsed w:val="1"/>
    <w:rsid w:val="00C67767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C67767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C67767"/>
    <w:rPr>
      <w:rFonts w:ascii="Tahoma" w:cs="Tahoma" w:hAnsi="Tahoma"/>
      <w:sz w:val="16"/>
      <w:szCs w:val="16"/>
    </w:rPr>
  </w:style>
  <w:style w:type="paragraph" w:styleId="Cabealho">
    <w:name w:val="header"/>
    <w:basedOn w:val="Normal"/>
    <w:link w:val="CabealhoChar"/>
    <w:uiPriority w:val="99"/>
    <w:semiHidden w:val="1"/>
    <w:unhideWhenUsed w:val="1"/>
    <w:rsid w:val="00821A9A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semiHidden w:val="1"/>
    <w:rsid w:val="00821A9A"/>
  </w:style>
  <w:style w:type="paragraph" w:styleId="Rodap">
    <w:name w:val="footer"/>
    <w:basedOn w:val="Normal"/>
    <w:link w:val="RodapChar"/>
    <w:unhideWhenUsed w:val="1"/>
    <w:rsid w:val="00821A9A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rsid w:val="00821A9A"/>
  </w:style>
  <w:style w:type="paragraph" w:styleId="Legenda">
    <w:name w:val="caption"/>
    <w:basedOn w:val="Normal"/>
    <w:next w:val="Normal"/>
    <w:qFormat w:val="1"/>
    <w:rsid w:val="00821A9A"/>
    <w:pPr>
      <w:spacing w:after="0" w:line="240" w:lineRule="auto"/>
      <w:jc w:val="both"/>
    </w:pPr>
    <w:rPr>
      <w:rFonts w:ascii="Times New Roman" w:cs="Times New Roman" w:eastAsia="Times New Roman" w:hAnsi="Times New Roman"/>
      <w:sz w:val="24"/>
      <w:szCs w:val="20"/>
      <w:lang w:eastAsia="pt-BR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5" Type="http://schemas.openxmlformats.org/officeDocument/2006/relationships/fontTable" Target="fontTable.xml"/><Relationship Id="rId6" Type="http://schemas.openxmlformats.org/officeDocument/2006/relationships/numbering" Target="numbering.xml"/><Relationship Id="rId7" Type="http://schemas.openxmlformats.org/officeDocument/2006/relationships/styles" Target="styles.xml"/><Relationship Id="rId8" Type="http://schemas.openxmlformats.org/officeDocument/2006/relationships/customXml" Target="../customXML/item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3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YbamwMhz0raBKa/LV5wqnhaRpYw==">CgMxLjAyCGguZ2pkZ3hzOAByITFrSnU3S3dJdWRaVTg0T3RxVWI1QUdXNFFvQlY2Z016aw==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2021-02-10T20:40:00Z</dcterms:created>
  <dc:creator>Rosana Abreu</dc:creator>
</cp:coreProperties>
</file>